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D91" w:rsidRPr="001D2DBA" w:rsidRDefault="00486D91" w:rsidP="0005210F">
      <w:pPr>
        <w:jc w:val="center"/>
        <w:rPr>
          <w:b/>
        </w:rPr>
      </w:pPr>
      <w:bookmarkStart w:id="0" w:name="_GoBack"/>
      <w:r w:rsidRPr="001D2DBA">
        <w:rPr>
          <w:b/>
        </w:rPr>
        <w:t>O DIREITO À CIDADE. HABITAT E HABITAÇÃO</w:t>
      </w:r>
    </w:p>
    <w:p w:rsidR="00486D91" w:rsidRPr="001D2DBA" w:rsidRDefault="00486D91" w:rsidP="0005210F">
      <w:pPr>
        <w:jc w:val="center"/>
        <w:rPr>
          <w:b/>
        </w:rPr>
      </w:pPr>
      <w:r w:rsidRPr="001D2DBA">
        <w:rPr>
          <w:b/>
        </w:rPr>
        <w:t>SEMINÁRIO</w:t>
      </w:r>
    </w:p>
    <w:p w:rsidR="00486D91" w:rsidRPr="001D2DBA" w:rsidRDefault="00486D91" w:rsidP="0005210F">
      <w:pPr>
        <w:jc w:val="center"/>
        <w:rPr>
          <w:b/>
        </w:rPr>
      </w:pPr>
      <w:r w:rsidRPr="001D2DBA">
        <w:rPr>
          <w:b/>
        </w:rPr>
        <w:t>MONTEVIDÉU,</w:t>
      </w:r>
      <w:r w:rsidRPr="001D2DBA">
        <w:rPr>
          <w:b/>
        </w:rPr>
        <w:t xml:space="preserve"> 10 de </w:t>
      </w:r>
      <w:proofErr w:type="gramStart"/>
      <w:r w:rsidRPr="001D2DBA">
        <w:rPr>
          <w:b/>
        </w:rPr>
        <w:t>dezembro</w:t>
      </w:r>
      <w:proofErr w:type="gramEnd"/>
    </w:p>
    <w:p w:rsidR="00486D91" w:rsidRPr="001D2DBA" w:rsidRDefault="00486D91" w:rsidP="0005210F">
      <w:pPr>
        <w:jc w:val="center"/>
        <w:rPr>
          <w:b/>
        </w:rPr>
      </w:pPr>
      <w:r w:rsidRPr="001D2DBA">
        <w:rPr>
          <w:b/>
        </w:rPr>
        <w:t>LOCALIZAÇÃO: Villa MAUA (www.casonamaua.com.uy)</w:t>
      </w:r>
    </w:p>
    <w:p w:rsidR="00486D91" w:rsidRDefault="00486D91" w:rsidP="0005210F">
      <w:pPr>
        <w:jc w:val="center"/>
        <w:rPr>
          <w:lang w:val="en-US"/>
        </w:rPr>
      </w:pPr>
      <w:r w:rsidRPr="001D2DBA">
        <w:rPr>
          <w:b/>
          <w:lang w:val="en-US"/>
        </w:rPr>
        <w:t xml:space="preserve">Juan Carlos Gomez 1530. </w:t>
      </w:r>
      <w:proofErr w:type="gramStart"/>
      <w:r w:rsidRPr="001D2DBA">
        <w:rPr>
          <w:b/>
          <w:lang w:val="en-US"/>
        </w:rPr>
        <w:t>Old City.</w:t>
      </w:r>
      <w:proofErr w:type="gramEnd"/>
      <w:r w:rsidRPr="001D2DBA">
        <w:rPr>
          <w:b/>
          <w:lang w:val="en-US"/>
        </w:rPr>
        <w:t xml:space="preserve"> Montevideo</w:t>
      </w:r>
      <w:bookmarkEnd w:id="0"/>
    </w:p>
    <w:p w:rsidR="00486D91" w:rsidRPr="00486D91" w:rsidRDefault="00486D91" w:rsidP="00486D91">
      <w:pPr>
        <w:jc w:val="both"/>
        <w:rPr>
          <w:lang w:val="en-US"/>
        </w:rPr>
      </w:pPr>
    </w:p>
    <w:p w:rsidR="00486D91" w:rsidRPr="001D2DBA" w:rsidRDefault="00486D91" w:rsidP="00486D91">
      <w:pPr>
        <w:jc w:val="both"/>
        <w:rPr>
          <w:b/>
        </w:rPr>
      </w:pPr>
      <w:r w:rsidRPr="001D2DBA">
        <w:rPr>
          <w:b/>
        </w:rPr>
        <w:t>I. Introdução</w:t>
      </w:r>
    </w:p>
    <w:p w:rsidR="00486D91" w:rsidRDefault="00486D91" w:rsidP="00486D91">
      <w:pPr>
        <w:jc w:val="both"/>
      </w:pPr>
      <w:r>
        <w:t xml:space="preserve">Os </w:t>
      </w:r>
      <w:r>
        <w:t xml:space="preserve">Programas </w:t>
      </w:r>
      <w:r>
        <w:t>Integrados de</w:t>
      </w:r>
      <w:r>
        <w:t xml:space="preserve"> Melhoria</w:t>
      </w:r>
      <w:r>
        <w:t xml:space="preserve"> de</w:t>
      </w:r>
      <w:r>
        <w:t xml:space="preserve"> Bairro</w:t>
      </w:r>
      <w:r>
        <w:t>s</w:t>
      </w:r>
      <w:r>
        <w:t xml:space="preserve"> visam </w:t>
      </w:r>
      <w:r>
        <w:t xml:space="preserve">a </w:t>
      </w:r>
      <w:r>
        <w:t xml:space="preserve">melhorar as condições de vida das famílias que vivem em assentamentos informais através de uma melhor prestação de serviços básicos e </w:t>
      </w:r>
      <w:r>
        <w:t>infraestrutura</w:t>
      </w:r>
      <w:r>
        <w:t xml:space="preserve"> urbana. </w:t>
      </w:r>
      <w:r>
        <w:t>Os</w:t>
      </w:r>
      <w:r>
        <w:t xml:space="preserve"> processos </w:t>
      </w:r>
      <w:r>
        <w:t>d</w:t>
      </w:r>
      <w:r>
        <w:t>e</w:t>
      </w:r>
      <w:r>
        <w:t xml:space="preserve"> conformação e</w:t>
      </w:r>
      <w:r>
        <w:t xml:space="preserve"> reprodução de assentamentos são </w:t>
      </w:r>
      <w:r>
        <w:t>complexos</w:t>
      </w:r>
      <w:r>
        <w:t>, mas geralmente respondem a uma combinação de fatores que tiveram maio</w:t>
      </w:r>
      <w:r>
        <w:t xml:space="preserve">r ou menor peso, dependendo dos recortes históricos </w:t>
      </w:r>
      <w:r>
        <w:t xml:space="preserve">e </w:t>
      </w:r>
      <w:r>
        <w:t xml:space="preserve">das </w:t>
      </w:r>
      <w:r>
        <w:t>crises econ</w:t>
      </w:r>
      <w:r>
        <w:t>ô</w:t>
      </w:r>
      <w:r>
        <w:t>micas, mas que combinam questões de acesso ao mercado imobiliário formal, a informalidade, a pobreza, processos de migração, etc.</w:t>
      </w:r>
    </w:p>
    <w:p w:rsidR="00680449" w:rsidRDefault="00486D91" w:rsidP="00486D91">
      <w:pPr>
        <w:jc w:val="both"/>
      </w:pPr>
      <w:r>
        <w:t>No entanto</w:t>
      </w:r>
      <w:r>
        <w:t>, têm</w:t>
      </w:r>
      <w:r>
        <w:t xml:space="preserve"> se tornando mais fortes</w:t>
      </w:r>
      <w:r>
        <w:t xml:space="preserve"> as</w:t>
      </w:r>
      <w:r>
        <w:t xml:space="preserve"> vozes </w:t>
      </w:r>
      <w:r>
        <w:t>que reconhecem que</w:t>
      </w:r>
      <w:r>
        <w:t xml:space="preserve"> estes programas não pode</w:t>
      </w:r>
      <w:r>
        <w:t>m</w:t>
      </w:r>
      <w:r>
        <w:t xml:space="preserve"> ser visto</w:t>
      </w:r>
      <w:r>
        <w:t>s</w:t>
      </w:r>
      <w:r>
        <w:t xml:space="preserve"> isoladamente, mas como parte integrante de uma política de habitação e habitat. Na verdade, a solução definitiva para a formação de novos assentamentos informais é fornecer soluções de habitação e moradia digna no mercado formal de novas famílias ou indivíduos, a compreensão do habitat e da</w:t>
      </w:r>
      <w:r>
        <w:t xml:space="preserve"> habitação como fa</w:t>
      </w:r>
      <w:r>
        <w:t xml:space="preserve">tor de integração social. Desta forma </w:t>
      </w:r>
      <w:r>
        <w:t>se evita a “chegada tardia”</w:t>
      </w:r>
      <w:r>
        <w:t xml:space="preserve"> </w:t>
      </w:r>
      <w:r>
        <w:t>dos serviços para as zonas/</w:t>
      </w:r>
      <w:r>
        <w:t>áreas da cidade habitada</w:t>
      </w:r>
      <w:r>
        <w:t>s</w:t>
      </w:r>
      <w:r>
        <w:t xml:space="preserve"> por novas famílias com </w:t>
      </w:r>
      <w:r>
        <w:t>déficit</w:t>
      </w:r>
      <w:r>
        <w:t xml:space="preserve"> de </w:t>
      </w:r>
      <w:r>
        <w:t>infraestrutura</w:t>
      </w:r>
      <w:r>
        <w:t xml:space="preserve"> básica e acesso a serviços.</w:t>
      </w:r>
    </w:p>
    <w:p w:rsidR="00486D91" w:rsidRPr="001D2DBA" w:rsidRDefault="00486D91" w:rsidP="00486D91">
      <w:pPr>
        <w:jc w:val="both"/>
        <w:rPr>
          <w:b/>
        </w:rPr>
      </w:pPr>
      <w:r w:rsidRPr="001D2DBA">
        <w:rPr>
          <w:b/>
        </w:rPr>
        <w:t>II. Objetivos do Seminário/Workshop</w:t>
      </w:r>
    </w:p>
    <w:p w:rsidR="00486D91" w:rsidRDefault="00486D91" w:rsidP="00486D91">
      <w:pPr>
        <w:jc w:val="both"/>
      </w:pPr>
      <w:r w:rsidRPr="00486D91">
        <w:t>O objetivo do workshop é dar uma perspectiva mais ampla</w:t>
      </w:r>
      <w:r>
        <w:t xml:space="preserve"> aos</w:t>
      </w:r>
      <w:r w:rsidRPr="00486D91">
        <w:t xml:space="preserve"> tópicos Habitat e habitação, bem como</w:t>
      </w:r>
      <w:r>
        <w:t xml:space="preserve"> de suas</w:t>
      </w:r>
      <w:r w:rsidRPr="00486D91">
        <w:t xml:space="preserve"> ferramentas e tendências. O workshop não </w:t>
      </w:r>
      <w:r>
        <w:t>almeja</w:t>
      </w:r>
      <w:r w:rsidRPr="00486D91">
        <w:t xml:space="preserve"> uma análise exaustiva do assunto, mas </w:t>
      </w:r>
      <w:r>
        <w:t xml:space="preserve">tão somente </w:t>
      </w:r>
      <w:r w:rsidRPr="00486D91">
        <w:t xml:space="preserve">abrir um espaço de debate e diálogo que nos guie </w:t>
      </w:r>
      <w:r>
        <w:t>enquanto</w:t>
      </w:r>
      <w:r w:rsidRPr="00486D91">
        <w:t xml:space="preserve"> Banco e </w:t>
      </w:r>
      <w:r>
        <w:t>gestores de políticas públicas.</w:t>
      </w:r>
    </w:p>
    <w:p w:rsidR="006B736E" w:rsidRDefault="006B736E" w:rsidP="00486D91">
      <w:pPr>
        <w:jc w:val="both"/>
      </w:pPr>
    </w:p>
    <w:p w:rsidR="006B736E" w:rsidRDefault="006B736E" w:rsidP="00486D91">
      <w:pPr>
        <w:jc w:val="both"/>
      </w:pPr>
    </w:p>
    <w:p w:rsidR="006B736E" w:rsidRDefault="006B736E" w:rsidP="00486D91">
      <w:pPr>
        <w:jc w:val="both"/>
      </w:pPr>
    </w:p>
    <w:p w:rsidR="006B736E" w:rsidRDefault="006B736E" w:rsidP="00486D91">
      <w:pPr>
        <w:jc w:val="both"/>
      </w:pPr>
    </w:p>
    <w:p w:rsidR="006B736E" w:rsidRDefault="006B736E" w:rsidP="00486D91">
      <w:pPr>
        <w:jc w:val="both"/>
      </w:pPr>
    </w:p>
    <w:p w:rsidR="006B736E" w:rsidRDefault="006B736E" w:rsidP="00486D91">
      <w:pPr>
        <w:jc w:val="both"/>
      </w:pPr>
    </w:p>
    <w:p w:rsidR="006B736E" w:rsidRDefault="006B736E" w:rsidP="00486D91">
      <w:pPr>
        <w:jc w:val="both"/>
      </w:pPr>
    </w:p>
    <w:p w:rsidR="006B736E" w:rsidRPr="001D2DBA" w:rsidRDefault="006B736E" w:rsidP="00486D91">
      <w:pPr>
        <w:jc w:val="both"/>
        <w:rPr>
          <w:b/>
        </w:rPr>
      </w:pPr>
      <w:r w:rsidRPr="001D2DBA">
        <w:rPr>
          <w:b/>
        </w:rPr>
        <w:lastRenderedPageBreak/>
        <w:t>AGENDA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183"/>
        <w:gridCol w:w="5183"/>
      </w:tblGrid>
      <w:tr w:rsidR="006B736E" w:rsidTr="00195C5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8.45 </w:t>
            </w:r>
          </w:p>
        </w:tc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Inscrição de Recepção de participantes.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9.00-9.30 </w:t>
            </w:r>
          </w:p>
        </w:tc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Painel de Abertura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Eneida de León</w:t>
            </w:r>
            <w:r>
              <w:rPr>
                <w:sz w:val="22"/>
                <w:szCs w:val="22"/>
              </w:rPr>
              <w:t xml:space="preserve">, Ministra de </w:t>
            </w:r>
            <w:r>
              <w:rPr>
                <w:sz w:val="22"/>
                <w:szCs w:val="22"/>
              </w:rPr>
              <w:t>Habitação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Ordenação</w:t>
            </w:r>
            <w:r>
              <w:rPr>
                <w:sz w:val="22"/>
                <w:szCs w:val="22"/>
              </w:rPr>
              <w:t xml:space="preserve"> Territorial </w:t>
            </w:r>
            <w:r>
              <w:rPr>
                <w:sz w:val="22"/>
                <w:szCs w:val="22"/>
              </w:rPr>
              <w:t>e Meio Ambiente do Uruguai.</w:t>
            </w:r>
          </w:p>
          <w:p w:rsidR="006B736E" w:rsidRPr="006B736E" w:rsidRDefault="006B736E" w:rsidP="00195C5C">
            <w:pPr>
              <w:pStyle w:val="Default"/>
              <w:rPr>
                <w:sz w:val="22"/>
                <w:szCs w:val="22"/>
              </w:rPr>
            </w:pPr>
            <w:r w:rsidRPr="006B736E">
              <w:rPr>
                <w:b/>
                <w:bCs/>
                <w:sz w:val="22"/>
                <w:szCs w:val="22"/>
              </w:rPr>
              <w:t xml:space="preserve">Juan José </w:t>
            </w:r>
            <w:proofErr w:type="spellStart"/>
            <w:r w:rsidRPr="006B736E">
              <w:rPr>
                <w:b/>
                <w:bCs/>
                <w:sz w:val="22"/>
                <w:szCs w:val="22"/>
              </w:rPr>
              <w:t>Taccone</w:t>
            </w:r>
            <w:proofErr w:type="spellEnd"/>
            <w:r w:rsidRPr="006B736E">
              <w:rPr>
                <w:sz w:val="22"/>
                <w:szCs w:val="22"/>
              </w:rPr>
              <w:t xml:space="preserve">, Representante </w:t>
            </w:r>
            <w:r w:rsidRPr="006B736E">
              <w:rPr>
                <w:sz w:val="22"/>
                <w:szCs w:val="22"/>
              </w:rPr>
              <w:t>do</w:t>
            </w:r>
            <w:r w:rsidRPr="006B736E">
              <w:rPr>
                <w:sz w:val="22"/>
                <w:szCs w:val="22"/>
              </w:rPr>
              <w:t xml:space="preserve"> BID </w:t>
            </w:r>
            <w:r w:rsidRPr="006B736E">
              <w:rPr>
                <w:sz w:val="22"/>
                <w:szCs w:val="22"/>
              </w:rPr>
              <w:t>no</w:t>
            </w:r>
            <w:r w:rsidRPr="006B736E">
              <w:rPr>
                <w:sz w:val="22"/>
                <w:szCs w:val="22"/>
              </w:rPr>
              <w:t xml:space="preserve"> Urugua</w:t>
            </w:r>
            <w:r w:rsidRPr="006B736E">
              <w:rPr>
                <w:sz w:val="22"/>
                <w:szCs w:val="22"/>
              </w:rPr>
              <w:t>i</w:t>
            </w:r>
            <w:r w:rsidRPr="006B736E">
              <w:rPr>
                <w:sz w:val="22"/>
                <w:szCs w:val="22"/>
              </w:rPr>
              <w:t xml:space="preserve">. </w:t>
            </w:r>
          </w:p>
          <w:p w:rsidR="006B736E" w:rsidRDefault="006B736E" w:rsidP="006B736E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Vicente Fretes</w:t>
            </w:r>
            <w:r>
              <w:rPr>
                <w:sz w:val="22"/>
                <w:szCs w:val="22"/>
              </w:rPr>
              <w:t xml:space="preserve">, BID, </w:t>
            </w:r>
            <w:r>
              <w:rPr>
                <w:sz w:val="22"/>
                <w:szCs w:val="22"/>
              </w:rPr>
              <w:t>Chefe de Divisão de Manejo Fiscal e</w:t>
            </w:r>
            <w:r>
              <w:rPr>
                <w:sz w:val="22"/>
                <w:szCs w:val="22"/>
              </w:rPr>
              <w:t xml:space="preserve"> Municipal (FMM). (A CONFIRMAR) 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1346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9.30-11.00 </w:t>
            </w:r>
          </w:p>
        </w:tc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 Programas de Melhoramento de Bairros Informais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Do que precisam para funcionar</w:t>
            </w:r>
            <w:r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Quais as limitações apresentadas</w:t>
            </w:r>
            <w:r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Como a forma de trabalho tem se desenvolvido no tempo</w:t>
            </w:r>
            <w:r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Do Bairro Informal à área precária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A importância dos detonadores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O que mostram e o que deixam de mostrar as avaliações</w:t>
            </w:r>
            <w:r>
              <w:rPr>
                <w:sz w:val="22"/>
                <w:szCs w:val="22"/>
              </w:rPr>
              <w:t xml:space="preserve">?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Expositor: </w:t>
            </w:r>
            <w:r>
              <w:rPr>
                <w:b/>
                <w:bCs/>
                <w:sz w:val="22"/>
                <w:szCs w:val="22"/>
              </w:rPr>
              <w:t xml:space="preserve">Eduardo </w:t>
            </w:r>
            <w:proofErr w:type="spellStart"/>
            <w:r>
              <w:rPr>
                <w:b/>
                <w:bCs/>
                <w:sz w:val="22"/>
                <w:szCs w:val="22"/>
              </w:rPr>
              <w:t>Resse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Universidade Nacional de General Sarmento</w:t>
            </w:r>
            <w:r>
              <w:rPr>
                <w:sz w:val="22"/>
                <w:szCs w:val="22"/>
              </w:rPr>
              <w:t xml:space="preserve">, Buenos Aires.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 Caso de Cerro do Estado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no marco dos </w:t>
            </w:r>
            <w:r>
              <w:rPr>
                <w:b/>
                <w:bCs/>
                <w:sz w:val="22"/>
                <w:szCs w:val="22"/>
              </w:rPr>
              <w:t xml:space="preserve">PMB.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Expositor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b/>
                <w:bCs/>
                <w:sz w:val="22"/>
                <w:szCs w:val="22"/>
              </w:rPr>
              <w:t>Cecilia Cairo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Coordenadora do</w:t>
            </w:r>
            <w:r>
              <w:rPr>
                <w:sz w:val="22"/>
                <w:szCs w:val="22"/>
              </w:rPr>
              <w:t xml:space="preserve"> Programa de </w:t>
            </w:r>
            <w:r>
              <w:rPr>
                <w:sz w:val="22"/>
                <w:szCs w:val="22"/>
              </w:rPr>
              <w:t>Melhoramento</w:t>
            </w:r>
            <w:r>
              <w:rPr>
                <w:sz w:val="22"/>
                <w:szCs w:val="22"/>
              </w:rPr>
              <w:t xml:space="preserve"> de </w:t>
            </w:r>
            <w:r>
              <w:rPr>
                <w:sz w:val="22"/>
                <w:szCs w:val="22"/>
              </w:rPr>
              <w:t>Bairros</w:t>
            </w:r>
            <w:r>
              <w:rPr>
                <w:sz w:val="22"/>
                <w:szCs w:val="22"/>
              </w:rPr>
              <w:t xml:space="preserve"> d</w:t>
            </w:r>
            <w:r>
              <w:rPr>
                <w:sz w:val="22"/>
                <w:szCs w:val="22"/>
              </w:rPr>
              <w:t>o Uruguai</w:t>
            </w:r>
            <w:r>
              <w:rPr>
                <w:sz w:val="22"/>
                <w:szCs w:val="22"/>
              </w:rPr>
              <w:t xml:space="preserve">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Moderadora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b/>
                <w:bCs/>
                <w:sz w:val="22"/>
                <w:szCs w:val="22"/>
              </w:rPr>
              <w:t xml:space="preserve">Francisca Rojas, </w:t>
            </w:r>
            <w:r>
              <w:rPr>
                <w:sz w:val="22"/>
                <w:szCs w:val="22"/>
              </w:rPr>
              <w:t xml:space="preserve">BID, </w:t>
            </w:r>
            <w:r>
              <w:rPr>
                <w:sz w:val="22"/>
                <w:szCs w:val="22"/>
              </w:rPr>
              <w:t>Divisão</w:t>
            </w:r>
            <w:r>
              <w:rPr>
                <w:sz w:val="22"/>
                <w:szCs w:val="22"/>
              </w:rPr>
              <w:t xml:space="preserve"> de </w:t>
            </w:r>
            <w:r>
              <w:rPr>
                <w:sz w:val="22"/>
                <w:szCs w:val="22"/>
              </w:rPr>
              <w:t>Desenvolvimento Urbano e Habitação</w:t>
            </w:r>
            <w:r>
              <w:rPr>
                <w:sz w:val="22"/>
                <w:szCs w:val="22"/>
              </w:rPr>
              <w:t xml:space="preserve">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Espaço para perguntas e respostas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11.00-11.30 </w:t>
            </w:r>
          </w:p>
        </w:tc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Pausa para café.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11.30-13.00 </w:t>
            </w:r>
          </w:p>
        </w:tc>
        <w:tc>
          <w:tcPr>
            <w:tcW w:w="5183" w:type="dxa"/>
          </w:tcPr>
          <w:p w:rsidR="006B736E" w:rsidRDefault="0005210F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Habitação acessível</w:t>
            </w:r>
            <w:r w:rsidR="006B736E"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Qual o déficit habitacional dos países do </w:t>
            </w:r>
            <w:proofErr w:type="spellStart"/>
            <w:r w:rsidR="006B736E">
              <w:rPr>
                <w:sz w:val="22"/>
                <w:szCs w:val="22"/>
              </w:rPr>
              <w:t>Cono</w:t>
            </w:r>
            <w:proofErr w:type="spellEnd"/>
            <w:r w:rsidR="006B73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Sul</w:t>
            </w:r>
            <w:r w:rsidR="006B736E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Quais são as causas</w:t>
            </w:r>
            <w:r w:rsidR="006B736E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Alguns casos internacionais de sucesso no tema “habitações acessíveis”</w:t>
            </w:r>
            <w:r w:rsidR="006B736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Como romper o círculo</w:t>
            </w:r>
            <w:r w:rsidR="006B736E">
              <w:rPr>
                <w:sz w:val="22"/>
                <w:szCs w:val="22"/>
              </w:rPr>
              <w:t>? ¿</w:t>
            </w:r>
            <w:r>
              <w:rPr>
                <w:sz w:val="22"/>
                <w:szCs w:val="22"/>
              </w:rPr>
              <w:t xml:space="preserve">Como gerar solo urbano sem </w:t>
            </w:r>
            <w:proofErr w:type="spellStart"/>
            <w:r>
              <w:rPr>
                <w:sz w:val="22"/>
                <w:szCs w:val="22"/>
              </w:rPr>
              <w:t>gentrificação</w:t>
            </w:r>
            <w:proofErr w:type="spellEnd"/>
            <w:r w:rsidR="006B736E">
              <w:rPr>
                <w:sz w:val="22"/>
                <w:szCs w:val="22"/>
              </w:rPr>
              <w:t xml:space="preserve">? Mecanismos e incentivos.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Expositor: </w:t>
            </w:r>
            <w:r>
              <w:rPr>
                <w:b/>
                <w:bCs/>
                <w:sz w:val="22"/>
                <w:szCs w:val="22"/>
              </w:rPr>
              <w:t xml:space="preserve">Cynthia </w:t>
            </w:r>
            <w:proofErr w:type="spellStart"/>
            <w:r>
              <w:rPr>
                <w:b/>
                <w:bCs/>
                <w:sz w:val="22"/>
                <w:szCs w:val="22"/>
              </w:rPr>
              <w:t>Goytia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05210F">
              <w:rPr>
                <w:sz w:val="22"/>
                <w:szCs w:val="22"/>
              </w:rPr>
              <w:t>Universidade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Torcuato</w:t>
            </w:r>
            <w:proofErr w:type="spellEnd"/>
            <w:r>
              <w:rPr>
                <w:sz w:val="22"/>
                <w:szCs w:val="22"/>
              </w:rPr>
              <w:t xml:space="preserve"> Di </w:t>
            </w:r>
            <w:proofErr w:type="spellStart"/>
            <w:r>
              <w:rPr>
                <w:sz w:val="22"/>
                <w:szCs w:val="22"/>
              </w:rPr>
              <w:t>Tella</w:t>
            </w:r>
            <w:proofErr w:type="spellEnd"/>
            <w:r>
              <w:rPr>
                <w:sz w:val="22"/>
                <w:szCs w:val="22"/>
              </w:rPr>
              <w:t xml:space="preserve">, Buenos Aires.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Comentarista: </w:t>
            </w:r>
            <w:r>
              <w:rPr>
                <w:b/>
                <w:bCs/>
                <w:sz w:val="22"/>
                <w:szCs w:val="22"/>
              </w:rPr>
              <w:t>Virginia Queijo</w:t>
            </w:r>
            <w:r w:rsidR="0005210F">
              <w:rPr>
                <w:sz w:val="22"/>
                <w:szCs w:val="22"/>
              </w:rPr>
              <w:t>, BID, Economista País, Gerê</w:t>
            </w:r>
            <w:r>
              <w:rPr>
                <w:sz w:val="22"/>
                <w:szCs w:val="22"/>
              </w:rPr>
              <w:t xml:space="preserve">ncia de Países </w:t>
            </w:r>
            <w:r w:rsidR="0005210F">
              <w:rPr>
                <w:sz w:val="22"/>
                <w:szCs w:val="22"/>
              </w:rPr>
              <w:t>do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5210F">
              <w:rPr>
                <w:sz w:val="22"/>
                <w:szCs w:val="22"/>
              </w:rPr>
              <w:t>Sul</w:t>
            </w:r>
            <w:r>
              <w:rPr>
                <w:sz w:val="22"/>
                <w:szCs w:val="22"/>
              </w:rPr>
              <w:t xml:space="preserve">. </w:t>
            </w:r>
          </w:p>
          <w:p w:rsidR="006B736E" w:rsidRDefault="0005210F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Espaço para perguntas e respostas</w:t>
            </w:r>
            <w:r w:rsidR="006B736E">
              <w:rPr>
                <w:sz w:val="22"/>
                <w:szCs w:val="22"/>
              </w:rPr>
              <w:t xml:space="preserve">. 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13.00-14.30 </w:t>
            </w:r>
          </w:p>
        </w:tc>
        <w:tc>
          <w:tcPr>
            <w:tcW w:w="5183" w:type="dxa"/>
          </w:tcPr>
          <w:p w:rsidR="006B736E" w:rsidRDefault="0005210F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Almoço.</w:t>
            </w:r>
            <w:r w:rsidR="006B736E">
              <w:rPr>
                <w:sz w:val="22"/>
                <w:szCs w:val="22"/>
              </w:rPr>
              <w:t xml:space="preserve"> 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14.30-15.30 </w:t>
            </w:r>
          </w:p>
        </w:tc>
        <w:tc>
          <w:tcPr>
            <w:tcW w:w="5183" w:type="dxa"/>
          </w:tcPr>
          <w:p w:rsidR="006B736E" w:rsidRDefault="0005210F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 custo real das habitações nas periferias</w:t>
            </w:r>
            <w:r w:rsidR="006B736E"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Qual o custo real</w:t>
            </w:r>
            <w:r w:rsidR="006B736E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econômico e</w:t>
            </w:r>
            <w:r w:rsidR="006B736E">
              <w:rPr>
                <w:sz w:val="22"/>
                <w:szCs w:val="22"/>
              </w:rPr>
              <w:t xml:space="preserve"> social) </w:t>
            </w:r>
            <w:r>
              <w:rPr>
                <w:sz w:val="22"/>
                <w:szCs w:val="22"/>
              </w:rPr>
              <w:t>da habitação</w:t>
            </w:r>
            <w:r w:rsidR="006B736E">
              <w:rPr>
                <w:sz w:val="22"/>
                <w:szCs w:val="22"/>
              </w:rPr>
              <w:t xml:space="preserve"> periférica para </w:t>
            </w:r>
            <w:r>
              <w:rPr>
                <w:sz w:val="22"/>
                <w:szCs w:val="22"/>
              </w:rPr>
              <w:t>os</w:t>
            </w:r>
            <w:r w:rsidR="006B736E">
              <w:rPr>
                <w:sz w:val="22"/>
                <w:szCs w:val="22"/>
              </w:rPr>
              <w:t xml:space="preserve"> habitantes? </w:t>
            </w:r>
            <w:r>
              <w:rPr>
                <w:sz w:val="22"/>
                <w:szCs w:val="22"/>
              </w:rPr>
              <w:t>Qual o papel dos empreendedores imobiliários e das políticas públicas</w:t>
            </w:r>
            <w:r w:rsidR="006B736E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Estudo de casos em</w:t>
            </w:r>
            <w:r w:rsidR="006B736E">
              <w:rPr>
                <w:sz w:val="22"/>
                <w:szCs w:val="22"/>
              </w:rPr>
              <w:t xml:space="preserve"> Puebla, México.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Expositor: </w:t>
            </w:r>
            <w:r>
              <w:rPr>
                <w:b/>
                <w:bCs/>
                <w:sz w:val="22"/>
                <w:szCs w:val="22"/>
              </w:rPr>
              <w:t>Louise David</w:t>
            </w:r>
            <w:r>
              <w:rPr>
                <w:sz w:val="22"/>
                <w:szCs w:val="22"/>
              </w:rPr>
              <w:t xml:space="preserve">, Consultora </w:t>
            </w:r>
            <w:proofErr w:type="spellStart"/>
            <w:r>
              <w:rPr>
                <w:sz w:val="22"/>
                <w:szCs w:val="22"/>
              </w:rPr>
              <w:t>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5210F">
              <w:rPr>
                <w:sz w:val="22"/>
                <w:szCs w:val="22"/>
              </w:rPr>
              <w:t>Desenvolvimento</w:t>
            </w:r>
            <w:r>
              <w:rPr>
                <w:sz w:val="22"/>
                <w:szCs w:val="22"/>
              </w:rPr>
              <w:t xml:space="preserve"> Urbano, </w:t>
            </w:r>
            <w:r w:rsidR="0005210F">
              <w:rPr>
                <w:sz w:val="22"/>
                <w:szCs w:val="22"/>
              </w:rPr>
              <w:t>Universidade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Iberoamericana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Comentarista: </w:t>
            </w:r>
            <w:r>
              <w:rPr>
                <w:b/>
                <w:bCs/>
                <w:sz w:val="22"/>
                <w:szCs w:val="22"/>
              </w:rPr>
              <w:t xml:space="preserve">Roberto </w:t>
            </w:r>
            <w:proofErr w:type="spellStart"/>
            <w:r>
              <w:rPr>
                <w:b/>
                <w:bCs/>
                <w:sz w:val="22"/>
                <w:szCs w:val="22"/>
              </w:rPr>
              <w:t>Camblor</w:t>
            </w:r>
            <w:proofErr w:type="spellEnd"/>
            <w:r>
              <w:rPr>
                <w:sz w:val="22"/>
                <w:szCs w:val="22"/>
              </w:rPr>
              <w:t xml:space="preserve">, BID, </w:t>
            </w:r>
            <w:r w:rsidR="0005210F">
              <w:rPr>
                <w:sz w:val="22"/>
                <w:szCs w:val="22"/>
              </w:rPr>
              <w:t>Divisão</w:t>
            </w:r>
            <w:r>
              <w:rPr>
                <w:sz w:val="22"/>
                <w:szCs w:val="22"/>
              </w:rPr>
              <w:t xml:space="preserve"> de </w:t>
            </w:r>
            <w:r w:rsidR="0005210F">
              <w:rPr>
                <w:sz w:val="22"/>
                <w:szCs w:val="22"/>
              </w:rPr>
              <w:t>Desenvolvimento Urbano e Habitação</w:t>
            </w:r>
            <w:r>
              <w:rPr>
                <w:sz w:val="22"/>
                <w:szCs w:val="22"/>
              </w:rPr>
              <w:t xml:space="preserve">. </w:t>
            </w:r>
          </w:p>
          <w:p w:rsidR="006B736E" w:rsidRDefault="0005210F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Espaço para perguntas e respostas</w:t>
            </w:r>
            <w:r w:rsidR="006B736E">
              <w:rPr>
                <w:sz w:val="22"/>
                <w:szCs w:val="22"/>
              </w:rPr>
              <w:t xml:space="preserve">. 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15.30-16.00 </w:t>
            </w:r>
          </w:p>
        </w:tc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Pausa para café 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16.00-17.00 </w:t>
            </w:r>
          </w:p>
        </w:tc>
        <w:tc>
          <w:tcPr>
            <w:tcW w:w="5183" w:type="dxa"/>
          </w:tcPr>
          <w:p w:rsidR="006B736E" w:rsidRDefault="0005210F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Captação de recursos</w:t>
            </w:r>
            <w:r w:rsidR="006B736E"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Quais os impactos das políticas de intervenção pública no preço do solo</w:t>
            </w:r>
            <w:r w:rsidR="006B736E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Como financiar o desenvolvimento urbano com os recursos que ele mesmo produz</w:t>
            </w:r>
            <w:r w:rsidR="006B736E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Qual a experiência das cidades mundo afora na captação de recursos</w:t>
            </w:r>
            <w:r w:rsidR="006B736E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 xml:space="preserve">Como essa </w:t>
            </w:r>
            <w:r>
              <w:rPr>
                <w:sz w:val="22"/>
                <w:szCs w:val="22"/>
              </w:rPr>
              <w:lastRenderedPageBreak/>
              <w:t>ferramenta pode ajudar a recuperar áreas degradadas e criar cidades mais compactas</w:t>
            </w:r>
            <w:r w:rsidR="006B736E">
              <w:rPr>
                <w:sz w:val="22"/>
                <w:szCs w:val="22"/>
              </w:rPr>
              <w:t xml:space="preserve">?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Expositor: </w:t>
            </w:r>
            <w:r>
              <w:rPr>
                <w:b/>
                <w:bCs/>
                <w:sz w:val="22"/>
                <w:szCs w:val="22"/>
              </w:rPr>
              <w:t xml:space="preserve">Andrés Blanco </w:t>
            </w:r>
            <w:proofErr w:type="spellStart"/>
            <w:r>
              <w:rPr>
                <w:b/>
                <w:bCs/>
                <w:sz w:val="22"/>
                <w:szCs w:val="22"/>
              </w:rPr>
              <w:t>Blanco</w:t>
            </w:r>
            <w:proofErr w:type="spellEnd"/>
            <w:r>
              <w:rPr>
                <w:sz w:val="22"/>
                <w:szCs w:val="22"/>
              </w:rPr>
              <w:t xml:space="preserve">, BID, </w:t>
            </w:r>
            <w:r w:rsidR="0005210F">
              <w:rPr>
                <w:sz w:val="22"/>
                <w:szCs w:val="22"/>
              </w:rPr>
              <w:t>Divisão</w:t>
            </w:r>
            <w:r>
              <w:rPr>
                <w:sz w:val="22"/>
                <w:szCs w:val="22"/>
              </w:rPr>
              <w:t xml:space="preserve"> de </w:t>
            </w:r>
            <w:r w:rsidR="0005210F">
              <w:rPr>
                <w:sz w:val="22"/>
                <w:szCs w:val="22"/>
              </w:rPr>
              <w:t>Desenvolvimento Urbano e Habitação</w:t>
            </w:r>
            <w:r>
              <w:rPr>
                <w:sz w:val="22"/>
                <w:szCs w:val="22"/>
              </w:rPr>
              <w:t xml:space="preserve">. 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Comentarista: </w:t>
            </w:r>
            <w:r>
              <w:rPr>
                <w:sz w:val="22"/>
                <w:szCs w:val="22"/>
              </w:rPr>
              <w:t xml:space="preserve">A definir. </w:t>
            </w:r>
          </w:p>
        </w:tc>
      </w:tr>
      <w:tr w:rsidR="006B736E" w:rsidTr="00195C5C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183" w:type="dxa"/>
          </w:tcPr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17.00-18.00 </w:t>
            </w:r>
          </w:p>
        </w:tc>
        <w:tc>
          <w:tcPr>
            <w:tcW w:w="5183" w:type="dxa"/>
          </w:tcPr>
          <w:p w:rsidR="006B736E" w:rsidRDefault="0005210F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Painel de Encerramento e Principais Conclusões</w:t>
            </w:r>
          </w:p>
          <w:p w:rsidR="006B736E" w:rsidRDefault="006B736E" w:rsidP="00195C5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Verónica Adler</w:t>
            </w:r>
            <w:r>
              <w:rPr>
                <w:sz w:val="22"/>
                <w:szCs w:val="22"/>
              </w:rPr>
              <w:t xml:space="preserve">, BID, </w:t>
            </w:r>
            <w:r w:rsidR="0005210F">
              <w:rPr>
                <w:sz w:val="22"/>
                <w:szCs w:val="22"/>
              </w:rPr>
              <w:t>Divisão de desenvolvimento Urbano e Habitação</w:t>
            </w:r>
            <w:r>
              <w:rPr>
                <w:sz w:val="22"/>
                <w:szCs w:val="22"/>
              </w:rPr>
              <w:t xml:space="preserve">. </w:t>
            </w:r>
          </w:p>
          <w:p w:rsidR="006B736E" w:rsidRDefault="006B736E" w:rsidP="0005210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Virginia Queijo, </w:t>
            </w:r>
            <w:r>
              <w:rPr>
                <w:sz w:val="22"/>
                <w:szCs w:val="22"/>
              </w:rPr>
              <w:t xml:space="preserve">BID, Economista País, </w:t>
            </w:r>
            <w:r w:rsidR="0005210F">
              <w:rPr>
                <w:sz w:val="22"/>
                <w:szCs w:val="22"/>
              </w:rPr>
              <w:t>Gerência</w:t>
            </w:r>
            <w:r>
              <w:rPr>
                <w:sz w:val="22"/>
                <w:szCs w:val="22"/>
              </w:rPr>
              <w:t xml:space="preserve"> de Países </w:t>
            </w:r>
            <w:r w:rsidR="0005210F">
              <w:rPr>
                <w:sz w:val="22"/>
                <w:szCs w:val="22"/>
              </w:rPr>
              <w:t>do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5210F">
              <w:rPr>
                <w:sz w:val="22"/>
                <w:szCs w:val="22"/>
              </w:rPr>
              <w:t>Sul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</w:tbl>
    <w:p w:rsidR="006B736E" w:rsidRDefault="006B736E" w:rsidP="00486D91">
      <w:pPr>
        <w:jc w:val="both"/>
      </w:pPr>
    </w:p>
    <w:sectPr w:rsidR="006B73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D91"/>
    <w:rsid w:val="0005210F"/>
    <w:rsid w:val="001D2DBA"/>
    <w:rsid w:val="00486D91"/>
    <w:rsid w:val="006B736E"/>
    <w:rsid w:val="00792FB2"/>
    <w:rsid w:val="00E7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B73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B73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677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Fillipe Marques Aragão</dc:creator>
  <cp:lastModifiedBy>Jean Fillipe Marques Aragão</cp:lastModifiedBy>
  <cp:revision>3</cp:revision>
  <dcterms:created xsi:type="dcterms:W3CDTF">2015-11-17T18:49:00Z</dcterms:created>
  <dcterms:modified xsi:type="dcterms:W3CDTF">2015-11-17T19:22:00Z</dcterms:modified>
</cp:coreProperties>
</file>